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sz w:val="52"/>
        </w:rPr>
        <w:t>凌川中学</w:t>
      </w:r>
    </w:p>
    <w:p>
      <w:pPr>
        <w:jc w:val="center"/>
      </w:pPr>
      <w:r>
        <w:rPr>
          <w:b/>
          <w:sz w:val="44"/>
        </w:rPr>
        <w:t>2026 年春季教学质量分析报告</w:t>
      </w:r>
    </w:p>
    <w:p/>
    <w:p/>
    <w:p/>
    <w:p/>
    <w:p>
      <w:pPr>
        <w:jc w:val="center"/>
      </w:pPr>
      <w:r>
        <w:rPr>
          <w:b w:val="0"/>
          <w:sz w:val="28"/>
        </w:rPr>
        <w:t>编制部门：教务处</w:t>
      </w:r>
    </w:p>
    <w:p>
      <w:pPr>
        <w:jc w:val="center"/>
      </w:pPr>
      <w:r>
        <w:rPr>
          <w:b w:val="0"/>
          <w:sz w:val="28"/>
        </w:rPr>
        <w:t>编制日期：2026 年 7 月 10 日</w:t>
      </w:r>
    </w:p>
    <w:p>
      <w:r>
        <w:br w:type="page"/>
      </w:r>
    </w:p>
    <w:p>
      <w:pPr>
        <w:jc w:val="center"/>
      </w:pPr>
      <w:r>
        <w:rPr>
          <w:b/>
          <w:sz w:val="32"/>
        </w:rPr>
        <w:t>目　录</w:t>
      </w:r>
    </w:p>
    <w:p>
      <w:pPr>
        <w:spacing w:line="360" w:lineRule="auto"/>
      </w:pPr>
      <w:r>
        <w:t>第一章　本学期教学工作总体情况……………………………………1</w:t>
      </w:r>
    </w:p>
    <w:p>
      <w:pPr>
        <w:spacing w:line="360" w:lineRule="auto"/>
        <w:ind w:left="480"/>
      </w:pPr>
      <w:r>
        <w:t>1.1　教学任务完成情况……………………………………1</w:t>
      </w:r>
    </w:p>
    <w:p>
      <w:pPr>
        <w:spacing w:line="360" w:lineRule="auto"/>
        <w:ind w:left="480"/>
      </w:pPr>
      <w:r>
        <w:t>1.2　考试组织与阅卷安排……………………………………2</w:t>
      </w:r>
    </w:p>
    <w:p>
      <w:pPr>
        <w:spacing w:line="360" w:lineRule="auto"/>
      </w:pPr>
      <w:r>
        <w:t>第二章　各年级期末成绩分析……………………………………3</w:t>
      </w:r>
    </w:p>
    <w:p>
      <w:pPr>
        <w:spacing w:line="360" w:lineRule="auto"/>
        <w:ind w:left="480"/>
      </w:pPr>
      <w:r>
        <w:t>2.1　七年级成绩概况……………………………………3</w:t>
      </w:r>
    </w:p>
    <w:p>
      <w:pPr>
        <w:spacing w:line="360" w:lineRule="auto"/>
        <w:ind w:left="480"/>
      </w:pPr>
      <w:r>
        <w:t>2.2　八年级成绩概况……………………………………4</w:t>
      </w:r>
    </w:p>
    <w:p>
      <w:pPr>
        <w:spacing w:line="360" w:lineRule="auto"/>
        <w:ind w:left="480"/>
      </w:pPr>
      <w:r>
        <w:t>2.3　九年级成绩概况……………………………………4</w:t>
      </w:r>
    </w:p>
    <w:p>
      <w:pPr>
        <w:spacing w:line="360" w:lineRule="auto"/>
      </w:pPr>
      <w:r>
        <w:t>第三章　教学质量波动的成因……………………………………6</w:t>
      </w:r>
    </w:p>
    <w:p>
      <w:pPr>
        <w:spacing w:line="360" w:lineRule="auto"/>
        <w:ind w:left="480"/>
      </w:pPr>
      <w:r>
        <w:t>3.1　班级之间的差距来源……………………………………6</w:t>
      </w:r>
    </w:p>
    <w:p>
      <w:pPr>
        <w:spacing w:line="360" w:lineRule="auto"/>
      </w:pPr>
      <w:r>
        <w:t>第四章　改进措施与下学期安排……………………………………8</w:t>
      </w:r>
    </w:p>
    <w:p>
      <w:pPr>
        <w:spacing w:line="360" w:lineRule="auto"/>
        <w:ind w:left="480"/>
      </w:pPr>
      <w:r>
        <w:t>4.1　课堂教学改进要点……………………………………8</w:t>
      </w:r>
    </w:p>
    <w:p>
      <w:r>
        <w:br w:type="page"/>
      </w:r>
    </w:p>
    <w:p>
      <w:pPr>
        <w:pStyle w:val="Heading1"/>
      </w:pPr>
      <w:r>
        <w:t>第一章　本学期教学工作总体情况</w:t>
      </w:r>
    </w:p>
    <w:p>
      <w:pPr>
        <w:pStyle w:val="Heading2"/>
      </w:pPr>
      <w:r>
        <w:t>1.1　教学任务完成情况</w:t>
      </w:r>
    </w:p>
    <w:p>
      <w:pPr>
        <w:ind w:firstLine="480"/>
      </w:pPr>
      <w:r>
        <w:rPr>
          <w:b w:val="0"/>
        </w:rPr>
        <w:t>本学期全校共开设课程 14 门，三个年级合计 18 个教学班，任课教师 46 人。截至 6 月 28 日，各学科均按教学计划完成了授课任务，其中语文、数学、英语三科完成了全部单元测验，物理、化学两科各安排了两次阶段测验。七年级和八年级在 5 月组织了一次期中联考，九年级参加了区里统一的第二次模拟考试。</w:t>
      </w:r>
    </w:p>
    <w:p>
      <w:pPr>
        <w:ind w:firstLine="480"/>
      </w:pPr>
      <w:r>
        <w:rPr>
          <w:b w:val="0"/>
        </w:rPr>
        <w:t>与上学期相比，本学期的课时执行率从百分之九十四提高到百分之九十七，因教师请假产生的调课次数由 31 次下降到 17 次。作业检查方面，教务处在 4 月和 6 月各组织了一次全校作业普查，普查覆盖全部教学班，发现的主要问题集中在批改反馈不及时，已在教研会上向相关备课组作了通报。</w:t>
      </w:r>
    </w:p>
    <w:p>
      <w:pPr>
        <w:pStyle w:val="Heading2"/>
      </w:pPr>
      <w:r>
        <w:t>1.2　考试组织与阅卷安排</w:t>
      </w:r>
    </w:p>
    <w:p>
      <w:pPr>
        <w:ind w:firstLine="480"/>
      </w:pPr>
      <w:r>
        <w:rPr>
          <w:b w:val="0"/>
        </w:rPr>
        <w:t>期末考试于 6 月 29 日至 7 月 1 日举行，全部科目实行年级内混合编排考场，共设考场 27 个。阅卷采取分学科集中流水作业，7 月 3 日完成全部主观题评阅，7 月 4 日完成成绩合成与校验。成绩校验环节共发现登分异常 3 处，均为分数汇总时的录入错误，已逐一订正并复核。</w:t>
      </w:r>
    </w:p>
    <w:p>
      <w:pPr>
        <w:ind w:firstLine="480"/>
      </w:pPr>
      <w:r>
        <w:rPr>
          <w:b w:val="0"/>
        </w:rPr>
        <w:t>本次考试各科试卷难度整体适中。语文和英语的实测难度系数分别为 0.68 和 0.71，与命题预设基本一致；数学难度系数 0.58，略低于预设的 0.62，主要是最后一道压轴题得分率偏低，仅为百分之十九。</w:t>
      </w:r>
    </w:p>
    <w:p>
      <w:r>
        <w:br w:type="page"/>
      </w:r>
    </w:p>
    <w:p>
      <w:pPr>
        <w:pStyle w:val="Heading1"/>
      </w:pPr>
      <w:r>
        <w:t>第二章　各年级期末成绩分析</w:t>
      </w:r>
    </w:p>
    <w:p>
      <w:pPr>
        <w:pStyle w:val="Heading2"/>
      </w:pPr>
      <w:r>
        <w:t>2.1　七年级成绩概况</w:t>
      </w:r>
    </w:p>
    <w:p>
      <w:pPr>
        <w:ind w:firstLine="480"/>
      </w:pPr>
      <w:r>
        <w:rPr>
          <w:b w:val="0"/>
        </w:rPr>
        <w:t>七年级六个班共 267 人参加期末考试。年级总分平均分 486.3 分，及格率百分之八十三，优秀率百分之二十一。六个班的平均分最高为 501.2 分，最低为 470.5 分，班级之间的差距在 31 分以内，与期中联考相比差距缩小了 6 分。</w:t>
      </w:r>
    </w:p>
    <w:p>
      <w:pPr>
        <w:ind w:firstLine="480"/>
      </w:pPr>
      <w:r>
        <w:rPr>
          <w:b w:val="0"/>
        </w:rPr>
        <w:t>从学科看，七年级英语成绩分布最为集中，标准差 11.4；数学分化最明显，标准差 19.8，高分段与低分段人数都多于其他学科。任课教师在成绩分析会上反映，数学分化主要出现在几何证明部分，下学期需要在这一模块增加分层练习。</w:t>
      </w:r>
    </w:p>
    <w:p>
      <w:pPr>
        <w:pStyle w:val="Heading2"/>
      </w:pPr>
      <w:r>
        <w:t>2.2　八年级成绩概况</w:t>
      </w:r>
    </w:p>
    <w:p>
      <w:pPr>
        <w:ind w:firstLine="480"/>
      </w:pPr>
      <w:r>
        <w:rPr>
          <w:b w:val="0"/>
        </w:rPr>
        <w:t>八年级六个班共 259 人参加考试。年级总分平均分 522.7 分，及格率百分之七十九，优秀率百分之二十四。新开设的物理学科平均分 71.6 分，及格率百分之八十一，高于区平均水平约 3 个百分点。</w:t>
      </w:r>
    </w:p>
    <w:p>
      <w:pPr>
        <w:ind w:firstLine="480"/>
      </w:pPr>
      <w:r>
        <w:rPr>
          <w:b w:val="0"/>
        </w:rPr>
        <w:t>需要关注的是八年级的两极分化趋势。总分低于 420 分的学生有 31 人，比期中联考增加了 9 人，其中 22 人集中在数学和物理两科失分。年级组已经为这部分学生建立了跟踪名单，安排了每周两次的课后辅导。</w:t>
      </w:r>
    </w:p>
    <w:p>
      <w:pPr>
        <w:pStyle w:val="Heading2"/>
      </w:pPr>
      <w:r>
        <w:t>2.3　九年级成绩概况</w:t>
      </w:r>
    </w:p>
    <w:p>
      <w:pPr>
        <w:ind w:firstLine="480"/>
      </w:pPr>
      <w:r>
        <w:rPr>
          <w:b w:val="0"/>
        </w:rPr>
        <w:t>九年级三个班共 128 人参加区第二次模拟考试。年级总分平均分 538.4 分，较第一次模拟提高 11.2 分，在全区 14 所学校中排名第五，比上次上升一位。语文、道法两科的区排名进入前三，数学排名第八，仍是最需要补强的学科。</w:t>
      </w:r>
    </w:p>
    <w:p>
      <w:pPr>
        <w:ind w:firstLine="480"/>
      </w:pPr>
      <w:r>
        <w:rPr>
          <w:b w:val="0"/>
        </w:rPr>
        <w:t>三个班之间的差距继续缩小。九年级三个班的语文平均分差距已缩小到四分以内，薄弱班级的及格率比上学期提高了百分之十一。英语学科三个班的平均分分别为 92.1 分、90.8 分和 89.6 分，差距不足 3 分，是各科中最均衡的一门。</w:t>
      </w:r>
    </w:p>
    <w:p>
      <w:r>
        <w:br w:type="page"/>
      </w:r>
    </w:p>
    <w:p>
      <w:pPr>
        <w:pStyle w:val="Heading1"/>
      </w:pPr>
      <w:r>
        <w:t>第三章　教学质量波动的成因</w:t>
      </w:r>
    </w:p>
    <w:p>
      <w:pPr>
        <w:pStyle w:val="Heading2"/>
      </w:pPr>
      <w:r>
        <w:t>3.1　班级之间的差距来源</w:t>
      </w:r>
    </w:p>
    <w:p>
      <w:pPr>
        <w:ind w:firstLine="480"/>
      </w:pPr>
      <w:r>
        <w:rPr>
          <w:b w:val="0"/>
        </w:rPr>
        <w:t>对比三次大型考试的数据可以看出，班级之间的成绩差距主要来自三个环节。一是作业完成质量，跟踪名单显示，成绩下滑学生中有七成存在长期不交或抄袭作业的情况。二是课堂参与度，随堂听课记录表明，薄弱班级每节课主动发言人次平均只有优势班级的一半。三是错题订正习惯，抽查的 60 本错题本中，能够做到当天订正的不足三分之一。</w:t>
      </w:r>
    </w:p>
    <w:p>
      <w:pPr>
        <w:spacing w:before="240" w:after="120"/>
      </w:pPr>
      <w:r>
        <w:rPr>
          <w:b/>
          <w:sz w:val="28"/>
        </w:rPr>
        <w:t>教学质量波动的成因分析</w:t>
      </w:r>
    </w:p>
    <w:p>
      <w:pPr>
        <w:ind w:firstLine="480"/>
      </w:pPr>
      <w:r>
        <w:rPr>
          <w:b w:val="0"/>
        </w:rPr>
        <w:t>把三个年级的数据放在一起看，成绩波动与教师变动的关联最为明显。本学期共有 4 位教师因产假或借调发生更换，涉及的 5 个教学班里有 4 个班出现了该学科平均分下滑，下滑幅度在 4 分到 9 分之间。相比之下，任课教师保持稳定的班级，各科平均分波动都在 3 分以内。</w:t>
      </w:r>
    </w:p>
    <w:p>
      <w:pPr>
        <w:ind w:firstLine="480"/>
      </w:pPr>
      <w:r>
        <w:rPr>
          <w:b w:val="0"/>
        </w:rPr>
        <w:t>其次是考试适应问题。九年级第一次模拟考试首次采用区统一命题，题型与校内测验差异较大，当次全年级平均分骤降 18 分；第二次模拟前各备课组针对区题型做了两周专项训练，平均分随即回升。这说明波动中有相当一部分来自题型陌生，而不是知识缺漏。</w:t>
      </w:r>
    </w:p>
    <w:p>
      <w:pPr>
        <w:ind w:firstLine="480"/>
      </w:pPr>
      <w:r>
        <w:rPr>
          <w:b w:val="0"/>
        </w:rPr>
        <w:t>下面这张表汇总了九年级三个班全部学科的期末平均分，供逐科对照。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rPr>
                <w:b/>
                <w:sz w:val="18"/>
              </w:rPr>
              <w:t>班级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语文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数学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英语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物理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化学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道法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历史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地理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生物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体育</w:t>
            </w:r>
          </w:p>
        </w:tc>
        <w:tc>
          <w:tcPr>
            <w:tcW w:type="dxa" w:w="720"/>
          </w:tcPr>
          <w:p>
            <w:r>
              <w:rPr>
                <w:b/>
                <w:sz w:val="18"/>
              </w:rPr>
              <w:t>总分均值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九年级 1 班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108.2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96.5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92.1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76.3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68.4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82.7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81.5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79.2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80.6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55.3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545.1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九年级 2 班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106.8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92.1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90.8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74.9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66.2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81.3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80.1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78.5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79.4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54.8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536.7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九年级 3 班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104.5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89.7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89.6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72.6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64.8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80.2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79.3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77.1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78.2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54.1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533.4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年级均值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106.5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92.8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90.8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74.6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66.5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81.4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80.3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78.3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79.4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54.7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538.4</w:t>
            </w:r>
          </w:p>
        </w:tc>
      </w:tr>
    </w:tbl>
    <w:p>
      <w:pPr>
        <w:spacing w:before="200"/>
        <w:ind w:firstLine="480"/>
      </w:pPr>
      <w:r>
        <w:rPr>
          <w:b w:val="0"/>
        </w:rPr>
        <w:t>从表中可以看出，三个班的差距集中在数学和化学两科，其余学科的班际差都在 2 分左右。</w:t>
      </w:r>
    </w:p>
    <w:p/>
    <w:p/>
    <w:p/>
    <w:p/>
    <w:p/>
    <w:p/>
    <w:p>
      <w:pPr>
        <w:pStyle w:val="Heading1"/>
      </w:pPr>
      <w:r>
        <w:t>第四章　改进措施与下学期安排</w:t>
      </w:r>
    </w:p>
    <w:p>
      <w:pPr>
        <w:pStyle w:val="Heading2"/>
      </w:pPr>
      <w:r>
        <w:t>4.1　课堂教学改进要点</w:t>
      </w:r>
    </w:p>
    <w:p>
      <w:pPr>
        <w:ind w:firstLine="480"/>
      </w:pPr>
      <w:r>
        <w:rPr>
          <w:b w:val="0"/>
        </w:rPr>
        <w:t>针对数学学科的短板，下学期起九年级数学实行分层作业，基础层以教材例题变式为主，提高层增加区模拟题同源训练，每周由备课组统一命制一份分层练习。同时把随堂小测的频次从每两周一次调整为每周一次，小测成绩纳入平时成绩记录。</w:t>
      </w:r>
    </w:p>
    <w:p>
      <w:pPr>
        <w:ind w:firstLine="480"/>
      </w:pPr>
      <w:r>
        <w:rPr>
          <w:b w:val="0"/>
        </w:rPr>
        <w:t>课堂参与度的改进从提问方式入手。各学科在教案中预设不少于五个面向中等及以下学生的基础性提问，教研组长随堂听课时对提问覆盖面进行记录，作为教研考核的观测点之一。</w:t>
      </w:r>
    </w:p>
    <w:p>
      <w:pPr>
        <w:pStyle w:val="Heading2"/>
      </w:pPr>
      <w:r>
        <w:t>4.3　下学期重点工作安排</w:t>
      </w:r>
    </w:p>
    <w:p>
      <w:pPr>
        <w:ind w:firstLine="480"/>
      </w:pPr>
      <w:r>
        <w:rPr>
          <w:b w:val="0"/>
        </w:rPr>
        <w:t>8 月 25 日前完成新学期课务编排，重点保证九年级主要学科教师配备稳定；9 月第二周组织新初一学情摸底测试；10 月中旬举行校内教学开放周；11 月对本报告中列入跟踪名单的学生进行第一次阶段性复核，复核结果在期中质量分析会上通报。</w:t>
      </w:r>
    </w:p>
    <w:p>
      <w:pPr>
        <w:ind w:firstLine="480"/>
      </w:pPr>
      <w:r>
        <w:rPr>
          <w:b w:val="0"/>
        </w:rPr>
        <w:t>本报告所引数据均来自教务处成绩管理系统与各备课组上报材料，统计口径以期末考试实考人数为准。各年级组、备课组如对数据有疑问，请在 7 月 20 日前反馈教务处核对。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黑体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黑体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